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2E1D11" w14:paraId="1BFAE59D" w14:textId="7948245C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52030F69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3A44A7">
              <w:rPr>
                <w:sz w:val="20"/>
                <w:szCs w:val="20"/>
              </w:rPr>
              <w:t xml:space="preserve"> CM-05 (01)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3A44A7" w:rsidTr="422A4C1A" w14:paraId="621F6F9E" w14:textId="77777777">
        <w:tc>
          <w:tcPr>
            <w:tcW w:w="2425" w:type="dxa"/>
          </w:tcPr>
          <w:p w:rsidRPr="007629C9" w:rsidR="003A44A7" w:rsidP="003A44A7" w:rsidRDefault="003A44A7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3A44A7" w:rsidP="003A44A7" w:rsidRDefault="003A44A7" w14:paraId="0A1B3E00" w14:textId="77777777">
            <w:pPr>
              <w:rPr>
                <w:sz w:val="20"/>
                <w:szCs w:val="20"/>
              </w:rPr>
            </w:pPr>
          </w:p>
          <w:p w:rsidRPr="00F87D95" w:rsidR="003A44A7" w:rsidP="003A44A7" w:rsidRDefault="003A44A7" w14:paraId="08A6683B" w14:textId="1D5B674F">
            <w:pPr>
              <w:rPr>
                <w:sz w:val="20"/>
                <w:szCs w:val="20"/>
              </w:rPr>
            </w:pPr>
            <w:r w:rsidRPr="003A44A7">
              <w:rPr>
                <w:sz w:val="20"/>
                <w:szCs w:val="20"/>
              </w:rPr>
              <w:t>a. Enforce access restrictions using [Assignment: organization-defined automated mechanisms]; and</w:t>
            </w:r>
          </w:p>
        </w:tc>
        <w:tc>
          <w:tcPr>
            <w:tcW w:w="6925" w:type="dxa"/>
          </w:tcPr>
          <w:p w:rsidR="003A44A7" w:rsidP="003A44A7" w:rsidRDefault="003A44A7" w14:paraId="22D7145E" w14:textId="77777777"/>
          <w:p w:rsidR="003A44A7" w:rsidP="003A44A7" w:rsidRDefault="003A44A7" w14:paraId="72F9542E" w14:textId="303525C1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3A44A7" w:rsidTr="422A4C1A" w14:paraId="6B4DB24C" w14:textId="77777777">
        <w:tc>
          <w:tcPr>
            <w:tcW w:w="2425" w:type="dxa"/>
          </w:tcPr>
          <w:p w:rsidRPr="007629C9" w:rsidR="003A44A7" w:rsidP="003A44A7" w:rsidRDefault="003A44A7" w14:paraId="1AB86105" w14:textId="7BBA5B2A">
            <w:pPr>
              <w:rPr>
                <w:sz w:val="20"/>
                <w:szCs w:val="20"/>
              </w:rPr>
            </w:pPr>
            <w:r w:rsidRPr="003A44A7">
              <w:rPr>
                <w:sz w:val="20"/>
                <w:szCs w:val="20"/>
              </w:rPr>
              <w:t>b. Automatically generate audit records of the enforcement actions.</w:t>
            </w:r>
          </w:p>
        </w:tc>
        <w:tc>
          <w:tcPr>
            <w:tcW w:w="6925" w:type="dxa"/>
          </w:tcPr>
          <w:p w:rsidR="003A44A7" w:rsidP="003A44A7" w:rsidRDefault="003A44A7" w14:paraId="2E6ECA25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F526E" w:rsidP="0085581F" w:rsidRDefault="009F526E" w14:paraId="77AEC797" w14:textId="77777777">
      <w:pPr>
        <w:spacing w:after="0" w:line="240" w:lineRule="auto"/>
      </w:pPr>
      <w:r>
        <w:separator/>
      </w:r>
    </w:p>
  </w:endnote>
  <w:endnote w:type="continuationSeparator" w:id="0">
    <w:p w:rsidR="009F526E" w:rsidP="0085581F" w:rsidRDefault="009F526E" w14:paraId="37123AF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F526E" w:rsidP="0085581F" w:rsidRDefault="009F526E" w14:paraId="076B0089" w14:textId="77777777">
      <w:pPr>
        <w:spacing w:after="0" w:line="240" w:lineRule="auto"/>
      </w:pPr>
      <w:r>
        <w:separator/>
      </w:r>
    </w:p>
  </w:footnote>
  <w:footnote w:type="continuationSeparator" w:id="0">
    <w:p w:rsidR="009F526E" w:rsidP="0085581F" w:rsidRDefault="009F526E" w14:paraId="37946A0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7DA780A5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6B21A1EA" w:rsidR="6B21A1EA">
      <w:rPr>
        <w:rFonts w:ascii="Bahnschrift" w:hAnsi="Bahnschrift"/>
        <w:color w:val="auto"/>
        <w:sz w:val="40"/>
        <w:szCs w:val="40"/>
      </w:rPr>
      <w:t xml:space="preserve"> </w:t>
    </w:r>
    <w:r w:rsidRPr="6B21A1EA" w:rsidR="6B21A1EA">
      <w:rPr>
        <w:rFonts w:ascii="Bahnschrift" w:hAnsi="Bahnschrift"/>
        <w:color w:val="auto"/>
        <w:sz w:val="40"/>
        <w:szCs w:val="40"/>
      </w:rPr>
      <w:t>GovRAMP</w:t>
    </w:r>
    <w:r w:rsidRPr="6B21A1EA" w:rsidR="6B21A1EA">
      <w:rPr>
        <w:rFonts w:ascii="Bahnschrift" w:hAnsi="Bahnschrift"/>
        <w:color w:val="auto"/>
        <w:sz w:val="40"/>
        <w:szCs w:val="40"/>
      </w:rPr>
      <w:t xml:space="preserve"> </w:t>
    </w:r>
    <w:r w:rsidRPr="6B21A1EA" w:rsidR="6B21A1EA">
      <w:rPr>
        <w:rFonts w:ascii="Bahnschrift" w:hAnsi="Bahnschrift"/>
        <w:color w:val="auto"/>
        <w:sz w:val="40"/>
        <w:szCs w:val="40"/>
      </w:rPr>
      <w:t xml:space="preserve">Core </w:t>
    </w:r>
    <w:r w:rsidRPr="6B21A1EA" w:rsidR="6B21A1EA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2E1D11"/>
    <w:rsid w:val="003A44A7"/>
    <w:rsid w:val="003C64F3"/>
    <w:rsid w:val="00410478"/>
    <w:rsid w:val="004863A6"/>
    <w:rsid w:val="004C5AB1"/>
    <w:rsid w:val="00514FCE"/>
    <w:rsid w:val="005D443A"/>
    <w:rsid w:val="005E76B9"/>
    <w:rsid w:val="005F17C8"/>
    <w:rsid w:val="006B40C0"/>
    <w:rsid w:val="007629C9"/>
    <w:rsid w:val="00793A4A"/>
    <w:rsid w:val="007B2BE3"/>
    <w:rsid w:val="007E7E28"/>
    <w:rsid w:val="0085581F"/>
    <w:rsid w:val="0085E0B0"/>
    <w:rsid w:val="008C527C"/>
    <w:rsid w:val="009512F8"/>
    <w:rsid w:val="009F526E"/>
    <w:rsid w:val="00A41D8B"/>
    <w:rsid w:val="00A9108B"/>
    <w:rsid w:val="00AB5B25"/>
    <w:rsid w:val="00B926F5"/>
    <w:rsid w:val="00F51DD1"/>
    <w:rsid w:val="00F87D95"/>
    <w:rsid w:val="00FA75BE"/>
    <w:rsid w:val="00FC3082"/>
    <w:rsid w:val="3077CAF9"/>
    <w:rsid w:val="422A4C1A"/>
    <w:rsid w:val="564DAB19"/>
    <w:rsid w:val="6B21A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C7A29-304C-4459-A905-ADC95F6A080A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CA5DDFC4-5C44-492B-981B-5A7772DEF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30CFD2-29D1-4A52-91AB-E4BECF548A8D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